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A1" w:rsidRPr="00783AF2" w:rsidRDefault="00325D19">
      <w:pPr>
        <w:pStyle w:val="MSGENFONTSTYLENAMETEMPLATEROLELEVELMSGENFONTSTYLENAMEBYROLEHEADING10"/>
        <w:keepNext/>
        <w:keepLines/>
        <w:shd w:val="clear" w:color="auto" w:fill="auto"/>
        <w:spacing w:after="360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bookmark0"/>
      <w:r w:rsidRPr="00783AF2">
        <w:rPr>
          <w:rFonts w:asciiTheme="minorEastAsia" w:eastAsiaTheme="minorEastAsia" w:hAnsiTheme="minorEastAsia"/>
          <w:b/>
          <w:sz w:val="28"/>
          <w:szCs w:val="28"/>
        </w:rPr>
        <w:t>行政复议申请不予受理通知书</w:t>
      </w:r>
      <w:bookmarkEnd w:id="0"/>
    </w:p>
    <w:p w:rsidR="00C158A1" w:rsidRPr="00783AF2" w:rsidRDefault="00325D19" w:rsidP="00783AF2">
      <w:pPr>
        <w:pStyle w:val="MSGENFONTSTYLENAMETEMPLATEROLEMSGENFONTSTYLENAMEBYROLETABLECAPTION0"/>
        <w:shd w:val="clear" w:color="auto" w:fill="auto"/>
        <w:spacing w:afterLines="50"/>
        <w:ind w:firstLineChars="2150" w:firstLine="3870"/>
        <w:rPr>
          <w:rFonts w:ascii="仿宋" w:eastAsia="仿宋" w:hAnsi="仿宋"/>
        </w:rPr>
      </w:pPr>
      <w:r w:rsidRPr="00783AF2">
        <w:rPr>
          <w:rFonts w:ascii="仿宋" w:eastAsia="仿宋" w:hAnsi="仿宋"/>
        </w:rPr>
        <w:t>案号：</w:t>
      </w:r>
    </w:p>
    <w:tbl>
      <w:tblPr>
        <w:tblOverlap w:val="never"/>
        <w:tblW w:w="6838" w:type="dxa"/>
        <w:jc w:val="center"/>
        <w:tblInd w:w="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68"/>
        <w:gridCol w:w="5370"/>
      </w:tblGrid>
      <w:tr w:rsidR="00C158A1" w:rsidRPr="00783AF2" w:rsidTr="00783AF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8A1" w:rsidRPr="00783AF2" w:rsidRDefault="00325D19" w:rsidP="00783AF2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783AF2">
              <w:rPr>
                <w:rStyle w:val="MSGENFONTSTYLENAMETEMPLATEROLENUMBERMSGENFONTSTYLENAMEBYROLETEXT21"/>
                <w:rFonts w:ascii="仿宋" w:eastAsia="仿宋" w:hAnsi="仿宋"/>
              </w:rPr>
              <w:t>申请人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8A1" w:rsidRPr="00783AF2" w:rsidRDefault="00C158A1" w:rsidP="00783AF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C158A1" w:rsidRPr="00783AF2" w:rsidTr="00783AF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8A1" w:rsidRPr="00783AF2" w:rsidRDefault="00325D19" w:rsidP="00783AF2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783AF2">
              <w:rPr>
                <w:rStyle w:val="MSGENFONTSTYLENAMETEMPLATEROLENUMBERMSGENFONTSTYLENAMEBYROLETEXT21"/>
                <w:rFonts w:ascii="仿宋" w:eastAsia="仿宋" w:hAnsi="仿宋"/>
              </w:rPr>
              <w:t>被申请人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8A1" w:rsidRPr="00783AF2" w:rsidRDefault="00C158A1" w:rsidP="00783AF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C158A1" w:rsidRPr="00783AF2" w:rsidTr="00783AF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8A1" w:rsidRPr="00783AF2" w:rsidRDefault="00325D19" w:rsidP="00783AF2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783AF2">
              <w:rPr>
                <w:rStyle w:val="MSGENFONTSTYLENAMETEMPLATEROLENUMBERMSGENFONTSTYLENAMEBYROLETEXT21"/>
                <w:rFonts w:ascii="仿宋" w:eastAsia="仿宋" w:hAnsi="仿宋"/>
              </w:rPr>
              <w:t>申请复议事项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8A1" w:rsidRPr="00783AF2" w:rsidRDefault="00C158A1" w:rsidP="00783AF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C158A1" w:rsidRPr="00783AF2" w:rsidTr="00783AF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58A1" w:rsidRPr="00783AF2" w:rsidRDefault="00325D19" w:rsidP="00783AF2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783AF2">
              <w:rPr>
                <w:rStyle w:val="MSGENFONTSTYLENAMETEMPLATEROLENUMBERMSGENFONTSTYLENAMEBYROLETEXT21"/>
                <w:rFonts w:ascii="仿宋" w:eastAsia="仿宋" w:hAnsi="仿宋"/>
              </w:rPr>
              <w:t>行政复议请求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A1" w:rsidRPr="00783AF2" w:rsidRDefault="00C158A1" w:rsidP="00783AF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</w:tbl>
    <w:p w:rsidR="00C158A1" w:rsidRPr="00783AF2" w:rsidRDefault="00C158A1" w:rsidP="00783AF2">
      <w:pPr>
        <w:rPr>
          <w:rFonts w:ascii="仿宋" w:eastAsia="仿宋" w:hAnsi="仿宋"/>
          <w:sz w:val="2"/>
          <w:szCs w:val="2"/>
        </w:rPr>
      </w:pPr>
    </w:p>
    <w:p w:rsidR="00C158A1" w:rsidRDefault="00C158A1">
      <w:pPr>
        <w:rPr>
          <w:sz w:val="2"/>
          <w:szCs w:val="2"/>
        </w:rPr>
      </w:pPr>
    </w:p>
    <w:p w:rsidR="00783AF2" w:rsidRDefault="00783AF2" w:rsidP="00783AF2">
      <w:pPr>
        <w:pStyle w:val="MSGENFONTSTYLENAMETEMPLATEROLENUMBERMSGENFONTSTYLENAMEBYROLETEXT20"/>
        <w:shd w:val="clear" w:color="auto" w:fill="auto"/>
        <w:tabs>
          <w:tab w:val="left" w:leader="underscore" w:pos="2802"/>
        </w:tabs>
        <w:spacing w:before="0" w:line="360" w:lineRule="auto"/>
        <w:jc w:val="both"/>
        <w:rPr>
          <w:rFonts w:ascii="仿宋" w:eastAsia="仿宋" w:hAnsi="仿宋" w:hint="eastAsia"/>
        </w:rPr>
      </w:pPr>
    </w:p>
    <w:p w:rsidR="00783AF2" w:rsidRDefault="00783AF2" w:rsidP="00783AF2">
      <w:pPr>
        <w:pStyle w:val="MSGENFONTSTYLENAMETEMPLATEROLENUMBERMSGENFONTSTYLENAMEBYROLETEXT20"/>
        <w:shd w:val="clear" w:color="auto" w:fill="auto"/>
        <w:tabs>
          <w:tab w:val="left" w:leader="underscore" w:pos="2854"/>
          <w:tab w:val="left" w:leader="underscore" w:pos="3498"/>
          <w:tab w:val="left" w:leader="underscore" w:pos="4160"/>
        </w:tabs>
        <w:spacing w:before="0" w:line="360" w:lineRule="auto"/>
        <w:jc w:val="both"/>
        <w:rPr>
          <w:rFonts w:ascii="仿宋" w:eastAsia="仿宋" w:hAnsi="仿宋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 w:hint="eastAsia"/>
          <w:u w:val="single"/>
        </w:rPr>
        <w:t xml:space="preserve">     </w:t>
      </w:r>
      <w:r>
        <w:rPr>
          <w:rFonts w:ascii="仿宋" w:eastAsia="仿宋" w:hAnsi="仿宋" w:hint="eastAsia"/>
          <w:u w:val="single"/>
        </w:rPr>
        <w:t xml:space="preserve">        </w:t>
      </w:r>
      <w:r>
        <w:rPr>
          <w:rFonts w:ascii="仿宋" w:eastAsia="仿宋" w:hAnsi="仿宋" w:hint="eastAsia"/>
        </w:rPr>
        <w:t>：</w:t>
      </w:r>
    </w:p>
    <w:p w:rsidR="00C158A1" w:rsidRPr="00783AF2" w:rsidRDefault="00783AF2" w:rsidP="00783AF2">
      <w:pPr>
        <w:pStyle w:val="MSGENFONTSTYLENAMETEMPLATEROLENUMBERMSGENFONTSTYLENAMEBYROLETEXT20"/>
        <w:shd w:val="clear" w:color="auto" w:fill="auto"/>
        <w:tabs>
          <w:tab w:val="left" w:leader="underscore" w:pos="2802"/>
        </w:tabs>
        <w:spacing w:before="0" w:line="360" w:lineRule="auto"/>
        <w:ind w:left="440"/>
        <w:jc w:val="both"/>
        <w:rPr>
          <w:rFonts w:ascii="仿宋" w:eastAsia="仿宋" w:hAnsi="仿宋"/>
        </w:rPr>
      </w:pPr>
      <w:r w:rsidRPr="00FA127E">
        <w:rPr>
          <w:rFonts w:ascii="仿宋" w:eastAsia="仿宋" w:hAnsi="仿宋"/>
        </w:rPr>
        <w:t>经审查，请求人</w:t>
      </w:r>
      <w:r w:rsidRPr="00795C68">
        <w:rPr>
          <w:rFonts w:ascii="仿宋" w:eastAsia="仿宋" w:hAnsi="仿宋" w:hint="eastAsia"/>
          <w:u w:val="single"/>
        </w:rPr>
        <w:t xml:space="preserve">   </w:t>
      </w:r>
      <w:r>
        <w:rPr>
          <w:rFonts w:ascii="仿宋" w:eastAsia="仿宋" w:hAnsi="仿宋" w:hint="eastAsia"/>
          <w:u w:val="single"/>
        </w:rPr>
        <w:t xml:space="preserve">  </w:t>
      </w:r>
      <w:r w:rsidRPr="00795C68">
        <w:rPr>
          <w:rFonts w:ascii="仿宋" w:eastAsia="仿宋" w:hAnsi="仿宋" w:hint="eastAsia"/>
          <w:u w:val="single"/>
        </w:rPr>
        <w:t xml:space="preserve">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  <w:r w:rsidRPr="00FA127E">
        <w:rPr>
          <w:rFonts w:ascii="仿宋" w:eastAsia="仿宋" w:hAnsi="仿宋"/>
        </w:rPr>
        <w:t>提交的行政复议申请</w:t>
      </w:r>
      <w:r w:rsidR="00325D19" w:rsidRPr="00783AF2">
        <w:rPr>
          <w:rFonts w:ascii="仿宋" w:eastAsia="仿宋" w:hAnsi="仿宋"/>
        </w:rPr>
        <w:t>，由于如下原因，</w:t>
      </w:r>
    </w:p>
    <w:p w:rsidR="00C158A1" w:rsidRPr="00783AF2" w:rsidRDefault="00325D19" w:rsidP="00783AF2">
      <w:pPr>
        <w:pStyle w:val="MSGENFONTSTYLENAMETEMPLATEROLENUMBERMSGENFONTSTYLENAMEBYROLETEXT20"/>
        <w:shd w:val="clear" w:color="auto" w:fill="auto"/>
        <w:spacing w:before="0" w:line="360" w:lineRule="auto"/>
        <w:jc w:val="left"/>
        <w:rPr>
          <w:rFonts w:ascii="仿宋" w:eastAsia="仿宋" w:hAnsi="仿宋"/>
        </w:rPr>
      </w:pPr>
      <w:r w:rsidRPr="00783AF2">
        <w:rPr>
          <w:rFonts w:ascii="仿宋" w:eastAsia="仿宋" w:hAnsi="仿宋"/>
        </w:rPr>
        <w:t>本局不予受理</w:t>
      </w:r>
      <w:r w:rsidR="00783AF2">
        <w:rPr>
          <w:rFonts w:ascii="仿宋" w:eastAsia="仿宋" w:hAnsi="仿宋" w:hint="eastAsia"/>
          <w:lang w:val="en-US" w:bidi="en-US"/>
        </w:rPr>
        <w:t>：</w:t>
      </w:r>
    </w:p>
    <w:p w:rsidR="00C158A1" w:rsidRPr="00783AF2" w:rsidRDefault="00325D19" w:rsidP="00783AF2">
      <w:pPr>
        <w:pStyle w:val="MSGENFONTSTYLENAMETEMPLATEROLENUMBERMSGENFONTSTYLENAMEBYROLETEXT20"/>
        <w:shd w:val="clear" w:color="auto" w:fill="auto"/>
        <w:spacing w:before="0" w:line="360" w:lineRule="auto"/>
        <w:ind w:left="440"/>
        <w:jc w:val="both"/>
        <w:rPr>
          <w:rFonts w:ascii="仿宋" w:eastAsia="仿宋" w:hAnsi="仿宋"/>
        </w:rPr>
      </w:pPr>
      <w:r w:rsidRPr="00783AF2">
        <w:rPr>
          <w:rFonts w:ascii="仿宋" w:eastAsia="仿宋" w:hAnsi="仿宋"/>
        </w:rPr>
        <w:t>□</w:t>
      </w:r>
      <w:r w:rsidRPr="00783AF2">
        <w:rPr>
          <w:rFonts w:ascii="仿宋" w:eastAsia="仿宋" w:hAnsi="仿宋"/>
        </w:rPr>
        <w:t>此申请不符合《中华人民共和国行政复议法》第六条的规定。</w:t>
      </w:r>
    </w:p>
    <w:p w:rsidR="00C158A1" w:rsidRPr="00783AF2" w:rsidRDefault="00325D19" w:rsidP="00783AF2">
      <w:pPr>
        <w:pStyle w:val="MSGENFONTSTYLENAMETEMPLATEROLENUMBERMSGENFONTSTYLENAMEBYROLETEXT20"/>
        <w:shd w:val="clear" w:color="auto" w:fill="auto"/>
        <w:spacing w:before="0" w:line="360" w:lineRule="auto"/>
        <w:ind w:firstLine="440"/>
        <w:jc w:val="left"/>
        <w:rPr>
          <w:rFonts w:ascii="仿宋" w:eastAsia="仿宋" w:hAnsi="仿宋"/>
        </w:rPr>
      </w:pPr>
      <w:r w:rsidRPr="00783AF2">
        <w:rPr>
          <w:rFonts w:ascii="仿宋" w:eastAsia="仿宋" w:hAnsi="仿宋"/>
        </w:rPr>
        <w:t>□</w:t>
      </w:r>
      <w:r w:rsidRPr="00783AF2">
        <w:rPr>
          <w:rFonts w:ascii="仿宋" w:eastAsia="仿宋" w:hAnsi="仿宋"/>
        </w:rPr>
        <w:t>此申请不属于本局受理，你（单位</w:t>
      </w:r>
      <w:r w:rsidR="00783AF2">
        <w:rPr>
          <w:rFonts w:ascii="仿宋" w:eastAsia="仿宋" w:hAnsi="仿宋" w:hint="eastAsia"/>
          <w:lang w:val="en-US" w:bidi="en-US"/>
        </w:rPr>
        <w:t>）</w:t>
      </w:r>
      <w:r w:rsidRPr="00783AF2">
        <w:rPr>
          <w:rFonts w:ascii="仿宋" w:eastAsia="仿宋" w:hAnsi="仿宋"/>
        </w:rPr>
        <w:t>应当向提出行政</w:t>
      </w:r>
      <w:r w:rsidRPr="00783AF2">
        <w:rPr>
          <w:rFonts w:ascii="仿宋" w:eastAsia="仿宋" w:hAnsi="仿宋"/>
        </w:rPr>
        <w:t xml:space="preserve"> </w:t>
      </w:r>
      <w:r w:rsidRPr="00783AF2">
        <w:rPr>
          <w:rFonts w:ascii="仿宋" w:eastAsia="仿宋" w:hAnsi="仿宋"/>
        </w:rPr>
        <w:t>复议申请。</w:t>
      </w:r>
    </w:p>
    <w:p w:rsidR="00C158A1" w:rsidRDefault="00325D19" w:rsidP="00783AF2">
      <w:pPr>
        <w:pStyle w:val="MSGENFONTSTYLENAMETEMPLATEROLENUMBERMSGENFONTSTYLENAMEBYROLETEXT20"/>
        <w:shd w:val="clear" w:color="auto" w:fill="auto"/>
        <w:spacing w:before="0" w:line="360" w:lineRule="auto"/>
        <w:ind w:left="440"/>
        <w:jc w:val="both"/>
        <w:rPr>
          <w:rFonts w:ascii="仿宋" w:eastAsia="仿宋" w:hAnsi="仿宋" w:hint="eastAsia"/>
        </w:rPr>
      </w:pPr>
      <w:r w:rsidRPr="00783AF2">
        <w:rPr>
          <w:rFonts w:ascii="仿宋" w:eastAsia="仿宋" w:hAnsi="仿宋"/>
        </w:rPr>
        <w:t>特此通知。</w:t>
      </w:r>
    </w:p>
    <w:p w:rsidR="00783AF2" w:rsidRDefault="00783AF2" w:rsidP="00783AF2">
      <w:pPr>
        <w:pStyle w:val="MSGENFONTSTYLENAMETEMPLATEROLENUMBERMSGENFONTSTYLENAMEBYROLETEXT20"/>
        <w:shd w:val="clear" w:color="auto" w:fill="auto"/>
        <w:spacing w:before="0" w:line="360" w:lineRule="auto"/>
        <w:ind w:left="440"/>
        <w:jc w:val="both"/>
        <w:rPr>
          <w:rFonts w:ascii="仿宋" w:eastAsia="仿宋" w:hAnsi="仿宋" w:hint="eastAsia"/>
        </w:rPr>
      </w:pPr>
    </w:p>
    <w:p w:rsidR="00783AF2" w:rsidRDefault="00783AF2" w:rsidP="00783AF2">
      <w:pPr>
        <w:pStyle w:val="MSGENFONTSTYLENAMETEMPLATEROLENUMBERMSGENFONTSTYLENAMEBYROLETEXT20"/>
        <w:shd w:val="clear" w:color="auto" w:fill="auto"/>
        <w:spacing w:before="0" w:line="360" w:lineRule="auto"/>
        <w:ind w:left="440"/>
        <w:jc w:val="both"/>
        <w:rPr>
          <w:rFonts w:ascii="仿宋" w:eastAsia="仿宋" w:hAnsi="仿宋" w:hint="eastAsia"/>
        </w:rPr>
      </w:pPr>
    </w:p>
    <w:p w:rsidR="00783AF2" w:rsidRDefault="00783AF2" w:rsidP="00783AF2">
      <w:pPr>
        <w:pStyle w:val="MSGENFONTSTYLENAMETEMPLATEROLENUMBERMSGENFONTSTYLENAMEBYROLETEXT20"/>
        <w:shd w:val="clear" w:color="auto" w:fill="auto"/>
        <w:spacing w:before="0" w:line="360" w:lineRule="auto"/>
        <w:ind w:left="440"/>
        <w:jc w:val="both"/>
        <w:rPr>
          <w:rFonts w:ascii="仿宋" w:eastAsia="仿宋" w:hAnsi="仿宋" w:hint="eastAsia"/>
        </w:rPr>
      </w:pPr>
    </w:p>
    <w:p w:rsidR="00783AF2" w:rsidRPr="00783AF2" w:rsidRDefault="00783AF2" w:rsidP="00783AF2">
      <w:pPr>
        <w:pStyle w:val="MSGENFONTSTYLENAMETEMPLATEROLENUMBERMSGENFONTSTYLENAMEBYROLETEXT20"/>
        <w:shd w:val="clear" w:color="auto" w:fill="auto"/>
        <w:spacing w:before="0" w:line="360" w:lineRule="auto"/>
        <w:ind w:left="440"/>
        <w:jc w:val="both"/>
        <w:rPr>
          <w:rFonts w:ascii="仿宋" w:eastAsia="仿宋" w:hAnsi="仿宋"/>
        </w:rPr>
      </w:pPr>
    </w:p>
    <w:p w:rsidR="00783AF2" w:rsidRPr="00795C68" w:rsidRDefault="00783AF2" w:rsidP="00783AF2">
      <w:pPr>
        <w:pStyle w:val="MSGENFONTSTYLENAMETEMPLATEROLENUMBERMSGENFONTSTYLENAMEBYROLETEXT20"/>
        <w:shd w:val="clear" w:color="auto" w:fill="auto"/>
        <w:spacing w:before="0" w:afterLines="50" w:line="360" w:lineRule="auto"/>
        <w:ind w:leftChars="129" w:left="310" w:right="23" w:firstLineChars="1796" w:firstLine="3233"/>
        <w:jc w:val="both"/>
        <w:rPr>
          <w:rFonts w:ascii="仿宋" w:eastAsia="仿宋" w:hAnsi="仿宋"/>
          <w:lang w:val="en-US" w:bidi="en-US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/>
        </w:rPr>
        <w:t>知识产权局（盖章</w:t>
      </w:r>
      <w:r w:rsidRPr="00795C68">
        <w:rPr>
          <w:rFonts w:ascii="仿宋" w:eastAsia="仿宋" w:hAnsi="仿宋" w:hint="eastAsia"/>
        </w:rPr>
        <w:t>）</w:t>
      </w:r>
    </w:p>
    <w:p w:rsidR="00783AF2" w:rsidRDefault="00783AF2" w:rsidP="00783AF2">
      <w:pPr>
        <w:pStyle w:val="MSGENFONTSTYLENAMETEMPLATEROLENUMBERMSGENFONTSTYLENAMEBYROLETEXT20"/>
        <w:shd w:val="clear" w:color="auto" w:fill="auto"/>
        <w:tabs>
          <w:tab w:val="left" w:leader="dot" w:pos="1766"/>
        </w:tabs>
        <w:spacing w:before="0" w:after="100"/>
        <w:ind w:left="460" w:firstLineChars="1950" w:firstLine="3510"/>
        <w:jc w:val="both"/>
        <w:rPr>
          <w:rFonts w:ascii="仿宋" w:eastAsia="仿宋" w:hAnsi="仿宋"/>
        </w:rPr>
      </w:pPr>
      <w:r w:rsidRPr="00795C68">
        <w:rPr>
          <w:rFonts w:ascii="仿宋" w:eastAsia="仿宋" w:hAnsi="仿宋" w:hint="eastAsia"/>
          <w:u w:val="single"/>
        </w:rPr>
        <w:t xml:space="preserve">   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</w:p>
    <w:p w:rsidR="00783AF2" w:rsidRDefault="00783AF2" w:rsidP="00783AF2">
      <w:pPr>
        <w:pStyle w:val="MSGENFONTSTYLENAMETEMPLATEROLENUMBERMSGENFONTSTYLENAMEBYROLETEXT30"/>
        <w:shd w:val="clear" w:color="auto" w:fill="auto"/>
        <w:spacing w:before="0" w:line="360" w:lineRule="auto"/>
        <w:ind w:left="440"/>
        <w:jc w:val="both"/>
        <w:rPr>
          <w:rFonts w:ascii="仿宋" w:eastAsia="仿宋" w:hAnsi="仿宋" w:hint="eastAsia"/>
          <w:sz w:val="18"/>
          <w:szCs w:val="18"/>
        </w:rPr>
      </w:pPr>
    </w:p>
    <w:p w:rsidR="00783AF2" w:rsidRDefault="00783AF2" w:rsidP="00783AF2">
      <w:pPr>
        <w:pStyle w:val="MSGENFONTSTYLENAMETEMPLATEROLENUMBERMSGENFONTSTYLENAMEBYROLETEXT30"/>
        <w:shd w:val="clear" w:color="auto" w:fill="auto"/>
        <w:spacing w:before="0" w:line="360" w:lineRule="auto"/>
        <w:ind w:left="440"/>
        <w:jc w:val="both"/>
        <w:rPr>
          <w:rFonts w:ascii="仿宋" w:eastAsia="仿宋" w:hAnsi="仿宋" w:hint="eastAsia"/>
          <w:sz w:val="18"/>
          <w:szCs w:val="18"/>
        </w:rPr>
      </w:pPr>
    </w:p>
    <w:p w:rsidR="00783AF2" w:rsidRDefault="00783AF2" w:rsidP="00783AF2">
      <w:pPr>
        <w:pStyle w:val="MSGENFONTSTYLENAMETEMPLATEROLENUMBERMSGENFONTSTYLENAMEBYROLETEXT30"/>
        <w:shd w:val="clear" w:color="auto" w:fill="auto"/>
        <w:spacing w:before="0" w:line="360" w:lineRule="auto"/>
        <w:ind w:left="440"/>
        <w:jc w:val="both"/>
        <w:rPr>
          <w:rFonts w:ascii="仿宋" w:eastAsia="仿宋" w:hAnsi="仿宋" w:hint="eastAsia"/>
          <w:sz w:val="18"/>
          <w:szCs w:val="18"/>
        </w:rPr>
      </w:pPr>
    </w:p>
    <w:p w:rsidR="00783AF2" w:rsidRDefault="00783AF2" w:rsidP="00783AF2">
      <w:pPr>
        <w:pStyle w:val="MSGENFONTSTYLENAMETEMPLATEROLENUMBERMSGENFONTSTYLENAMEBYROLETEXT30"/>
        <w:shd w:val="clear" w:color="auto" w:fill="auto"/>
        <w:spacing w:before="0" w:line="360" w:lineRule="auto"/>
        <w:ind w:left="440"/>
        <w:jc w:val="both"/>
        <w:rPr>
          <w:rFonts w:ascii="仿宋" w:eastAsia="仿宋" w:hAnsi="仿宋" w:hint="eastAsia"/>
          <w:sz w:val="18"/>
          <w:szCs w:val="18"/>
        </w:rPr>
      </w:pPr>
    </w:p>
    <w:p w:rsidR="00783AF2" w:rsidRDefault="00783AF2" w:rsidP="00783AF2">
      <w:pPr>
        <w:pStyle w:val="MSGENFONTSTYLENAMETEMPLATEROLENUMBERMSGENFONTSTYLENAMEBYROLETEXT30"/>
        <w:shd w:val="clear" w:color="auto" w:fill="auto"/>
        <w:spacing w:before="0" w:line="360" w:lineRule="auto"/>
        <w:ind w:left="440"/>
        <w:jc w:val="both"/>
        <w:rPr>
          <w:rFonts w:ascii="仿宋" w:eastAsia="仿宋" w:hAnsi="仿宋" w:hint="eastAsia"/>
          <w:sz w:val="18"/>
          <w:szCs w:val="18"/>
        </w:rPr>
      </w:pPr>
    </w:p>
    <w:p w:rsidR="00783AF2" w:rsidRDefault="00783AF2" w:rsidP="00783AF2">
      <w:pPr>
        <w:pStyle w:val="MSGENFONTSTYLENAMETEMPLATEROLENUMBERMSGENFONTSTYLENAMEBYROLETEXT30"/>
        <w:shd w:val="clear" w:color="auto" w:fill="auto"/>
        <w:spacing w:before="0" w:line="360" w:lineRule="auto"/>
        <w:ind w:left="440"/>
        <w:jc w:val="both"/>
        <w:rPr>
          <w:rFonts w:ascii="仿宋" w:eastAsia="仿宋" w:hAnsi="仿宋" w:hint="eastAsia"/>
          <w:sz w:val="18"/>
          <w:szCs w:val="18"/>
        </w:rPr>
      </w:pPr>
    </w:p>
    <w:p w:rsidR="00783AF2" w:rsidRDefault="00783AF2" w:rsidP="00783AF2">
      <w:pPr>
        <w:pStyle w:val="MSGENFONTSTYLENAMETEMPLATEROLENUMBERMSGENFONTSTYLENAMEBYROLETEXT30"/>
        <w:shd w:val="clear" w:color="auto" w:fill="auto"/>
        <w:spacing w:before="0" w:line="360" w:lineRule="auto"/>
        <w:ind w:left="440"/>
        <w:jc w:val="both"/>
        <w:rPr>
          <w:rFonts w:ascii="仿宋" w:eastAsia="仿宋" w:hAnsi="仿宋" w:hint="eastAsia"/>
          <w:sz w:val="18"/>
          <w:szCs w:val="18"/>
        </w:rPr>
      </w:pPr>
    </w:p>
    <w:p w:rsidR="00C158A1" w:rsidRPr="00783AF2" w:rsidRDefault="00325D19" w:rsidP="00783AF2">
      <w:pPr>
        <w:pStyle w:val="MSGENFONTSTYLENAMETEMPLATEROLENUMBERMSGENFONTSTYLENAMEBYROLETEXT30"/>
        <w:shd w:val="clear" w:color="auto" w:fill="auto"/>
        <w:spacing w:before="0" w:line="360" w:lineRule="auto"/>
        <w:ind w:left="440"/>
        <w:jc w:val="both"/>
        <w:rPr>
          <w:rFonts w:ascii="仿宋" w:eastAsia="仿宋" w:hAnsi="仿宋"/>
          <w:sz w:val="15"/>
          <w:szCs w:val="15"/>
        </w:rPr>
      </w:pPr>
      <w:r w:rsidRPr="00783AF2">
        <w:rPr>
          <w:rFonts w:ascii="仿宋" w:eastAsia="仿宋" w:hAnsi="仿宋"/>
          <w:sz w:val="15"/>
          <w:szCs w:val="15"/>
        </w:rPr>
        <w:t>说明：本通知书一式两份，一份送达当事人，一份由知识产权局存档。</w:t>
      </w:r>
    </w:p>
    <w:sectPr w:rsidR="00C158A1" w:rsidRPr="00783AF2" w:rsidSect="00783AF2">
      <w:footerReference w:type="default" r:id="rId6"/>
      <w:pgSz w:w="10483" w:h="14736"/>
      <w:pgMar w:top="2257" w:right="1871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19" w:rsidRPr="00B76783" w:rsidRDefault="00325D19" w:rsidP="00C158A1">
      <w:r>
        <w:separator/>
      </w:r>
    </w:p>
  </w:endnote>
  <w:endnote w:type="continuationSeparator" w:id="0">
    <w:p w:rsidR="00325D19" w:rsidRPr="00B76783" w:rsidRDefault="00325D19" w:rsidP="00C1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A1" w:rsidRDefault="00C158A1">
    <w:pPr>
      <w:rPr>
        <w:sz w:val="2"/>
        <w:szCs w:val="2"/>
      </w:rPr>
    </w:pPr>
    <w:r w:rsidRPr="00C158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0.25pt;margin-top:673.7pt;width:26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158A1" w:rsidRDefault="00325D19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5"/>
                  </w:rPr>
                  <w:t>260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19" w:rsidRDefault="00325D19"/>
  </w:footnote>
  <w:footnote w:type="continuationSeparator" w:id="0">
    <w:p w:rsidR="00325D19" w:rsidRDefault="00325D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158A1"/>
    <w:rsid w:val="00325D19"/>
    <w:rsid w:val="00783AF2"/>
    <w:rsid w:val="00C1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8A1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C158A1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C158A1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C158A1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C158A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C158A1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C158A1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C158A1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C158A1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C158A1"/>
    <w:pPr>
      <w:shd w:val="clear" w:color="auto" w:fill="FFFFFF"/>
      <w:spacing w:after="420" w:line="300" w:lineRule="exact"/>
      <w:jc w:val="center"/>
      <w:outlineLvl w:val="0"/>
    </w:pPr>
    <w:rPr>
      <w:rFonts w:ascii="PMingLiU" w:eastAsia="PMingLiU" w:hAnsi="PMingLiU" w:cs="PMingLiU"/>
      <w:sz w:val="30"/>
      <w:szCs w:val="30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C158A1"/>
    <w:pPr>
      <w:shd w:val="clear" w:color="auto" w:fill="FFFFFF"/>
      <w:spacing w:line="210" w:lineRule="exact"/>
    </w:pPr>
    <w:rPr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C158A1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C158A1"/>
    <w:pPr>
      <w:shd w:val="clear" w:color="auto" w:fill="FFFFFF"/>
      <w:spacing w:before="740" w:line="312" w:lineRule="exact"/>
      <w:jc w:val="distribute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C158A1"/>
    <w:pPr>
      <w:shd w:val="clear" w:color="auto" w:fill="FFFFFF"/>
      <w:spacing w:before="1860" w:line="170" w:lineRule="exact"/>
      <w:jc w:val="distribute"/>
    </w:pPr>
    <w:rPr>
      <w:rFonts w:ascii="PMingLiU" w:eastAsia="PMingLiU" w:hAnsi="PMingLiU" w:cs="PMingLiU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2016-02-23T07:28:00Z</dcterms:created>
  <dcterms:modified xsi:type="dcterms:W3CDTF">2016-02-23T07:35:00Z</dcterms:modified>
</cp:coreProperties>
</file>